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E2" w:rsidRDefault="009C0BA2">
      <w:pPr>
        <w:ind w:left="1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rsidR="001377E2" w:rsidRDefault="001377E2">
      <w:pPr>
        <w:rPr>
          <w:rFonts w:ascii="Times New Roman" w:eastAsia="Times New Roman" w:hAnsi="Times New Roman" w:cs="Times New Roman"/>
          <w:color w:val="000000"/>
          <w:sz w:val="20"/>
          <w:szCs w:val="20"/>
        </w:rPr>
      </w:pPr>
    </w:p>
    <w:p w:rsidR="001377E2" w:rsidRDefault="001377E2">
      <w:pPr>
        <w:rPr>
          <w:rFonts w:ascii="Times New Roman" w:eastAsia="Times New Roman" w:hAnsi="Times New Roman" w:cs="Times New Roman"/>
          <w:color w:val="000000"/>
          <w:sz w:val="20"/>
          <w:szCs w:val="20"/>
        </w:rPr>
      </w:pPr>
    </w:p>
    <w:p w:rsidR="001377E2" w:rsidRDefault="001377E2">
      <w:pPr>
        <w:spacing w:before="4"/>
        <w:rPr>
          <w:rFonts w:ascii="Times New Roman" w:eastAsia="Times New Roman" w:hAnsi="Times New Roman" w:cs="Times New Roman"/>
          <w:color w:val="000000"/>
          <w:sz w:val="26"/>
          <w:szCs w:val="26"/>
        </w:rPr>
      </w:pPr>
    </w:p>
    <w:p w:rsidR="001377E2" w:rsidRDefault="001377E2">
      <w:pPr>
        <w:shd w:val="clear" w:color="auto" w:fill="FFFFFF"/>
        <w:spacing w:before="120" w:after="120" w:line="276" w:lineRule="auto"/>
        <w:jc w:val="both"/>
        <w:rPr>
          <w:rFonts w:ascii="Arial" w:eastAsia="Arial" w:hAnsi="Arial" w:cs="Arial"/>
          <w:sz w:val="24"/>
          <w:szCs w:val="24"/>
          <w:highlight w:val="white"/>
        </w:rPr>
      </w:pPr>
    </w:p>
    <w:p w:rsidR="00505885" w:rsidRDefault="00505885" w:rsidP="00505885">
      <w:pPr>
        <w:jc w:val="right"/>
        <w:rPr>
          <w:rFonts w:ascii="Arial" w:eastAsia="Arial" w:hAnsi="Arial" w:cs="Arial"/>
          <w:b/>
          <w:color w:val="937749"/>
          <w:sz w:val="28"/>
          <w:szCs w:val="28"/>
        </w:rPr>
      </w:pPr>
      <w:r w:rsidRPr="00505885">
        <w:rPr>
          <w:rFonts w:ascii="Arial" w:eastAsia="Arial" w:hAnsi="Arial" w:cs="Arial"/>
          <w:b/>
          <w:color w:val="937749"/>
          <w:sz w:val="28"/>
          <w:szCs w:val="28"/>
        </w:rPr>
        <w:t>Programma Laboratori del gusto al Parco Archeologico di Ercolano</w:t>
      </w:r>
    </w:p>
    <w:p w:rsidR="00505885" w:rsidRPr="00505885" w:rsidRDefault="00505885" w:rsidP="00505885">
      <w:pPr>
        <w:jc w:val="right"/>
        <w:rPr>
          <w:rFonts w:ascii="Arial" w:eastAsia="Arial" w:hAnsi="Arial" w:cs="Arial"/>
          <w:b/>
          <w:color w:val="937749"/>
          <w:sz w:val="28"/>
          <w:szCs w:val="28"/>
        </w:rPr>
      </w:pPr>
    </w:p>
    <w:p w:rsidR="00505885" w:rsidRDefault="00505885" w:rsidP="00505885">
      <w:pPr>
        <w:ind w:left="720"/>
        <w:jc w:val="both"/>
        <w:rPr>
          <w:rFonts w:ascii="Arial" w:eastAsia="Arial" w:hAnsi="Arial" w:cs="Arial"/>
          <w:sz w:val="24"/>
          <w:szCs w:val="24"/>
        </w:rPr>
      </w:pPr>
      <w:r>
        <w:rPr>
          <w:rFonts w:ascii="Arial" w:eastAsia="Times New Roman" w:hAnsi="Arial" w:cs="Arial"/>
          <w:sz w:val="24"/>
          <w:szCs w:val="24"/>
        </w:rPr>
        <w:t>Ogni incontro è riservato ad un pubblico di 30 partecipanti, per prenotazioni</w:t>
      </w:r>
      <w:r>
        <w:rPr>
          <w:rFonts w:ascii="Arial" w:eastAsia="Arial" w:hAnsi="Arial" w:cs="Arial"/>
          <w:sz w:val="24"/>
          <w:szCs w:val="24"/>
        </w:rPr>
        <w:t xml:space="preserve"> contattare il presidio Slow Food Vesuvio al numero 338 531 8935.</w:t>
      </w:r>
    </w:p>
    <w:p w:rsidR="00505885" w:rsidRDefault="00505885" w:rsidP="00505885">
      <w:pPr>
        <w:ind w:left="720"/>
        <w:jc w:val="both"/>
        <w:rPr>
          <w:rFonts w:ascii="Arial" w:eastAsia="Arial" w:hAnsi="Arial" w:cs="Arial"/>
          <w:sz w:val="24"/>
          <w:szCs w:val="24"/>
        </w:rPr>
      </w:pPr>
    </w:p>
    <w:p w:rsidR="00505885" w:rsidRDefault="00505885" w:rsidP="00505885">
      <w:pPr>
        <w:ind w:left="720"/>
        <w:jc w:val="both"/>
        <w:rPr>
          <w:rFonts w:ascii="Arial" w:eastAsia="Times New Roman" w:hAnsi="Arial" w:cs="Arial"/>
          <w:color w:val="000000"/>
          <w:sz w:val="24"/>
          <w:szCs w:val="24"/>
        </w:rPr>
      </w:pPr>
    </w:p>
    <w:p w:rsidR="00505885" w:rsidRDefault="00505885" w:rsidP="00505885">
      <w:pPr>
        <w:pStyle w:val="Paragrafoelenco"/>
        <w:widowControl/>
        <w:numPr>
          <w:ilvl w:val="0"/>
          <w:numId w:val="1"/>
        </w:numPr>
        <w:spacing w:after="200" w:line="276" w:lineRule="auto"/>
        <w:contextualSpacing/>
        <w:rPr>
          <w:rFonts w:ascii="Arial" w:eastAsia="Times New Roman" w:hAnsi="Arial" w:cs="Arial"/>
          <w:color w:val="000000"/>
          <w:sz w:val="24"/>
          <w:szCs w:val="24"/>
        </w:rPr>
      </w:pPr>
      <w:r>
        <w:rPr>
          <w:rFonts w:ascii="Arial" w:eastAsia="Times New Roman" w:hAnsi="Arial" w:cs="Arial"/>
          <w:b/>
          <w:color w:val="000000"/>
          <w:sz w:val="24"/>
          <w:szCs w:val="24"/>
        </w:rPr>
        <w:t>Laboratorio del Gusto: i piselli cibo quotidiano vesuviano dall'antichità ad oggi</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data </w:t>
      </w:r>
      <w:r>
        <w:rPr>
          <w:rFonts w:ascii="Arial" w:eastAsia="Times New Roman" w:hAnsi="Arial" w:cs="Arial"/>
          <w:color w:val="000000"/>
          <w:sz w:val="24"/>
          <w:szCs w:val="24"/>
        </w:rPr>
        <w:t>(24 aprile 2022)</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il laboratorio prevederà una breve descrizione della storia dei piselli nell'areale vesuviano, della sua importanza come cibo quotidiano dai romani ad oggi; descrizione del presidio Slow Food "pisello Centogiorni" e degustazione del pisello Centogiorni a confronto con un pisello "commerciale".  </w:t>
      </w:r>
    </w:p>
    <w:p w:rsidR="00505885" w:rsidRDefault="00505885" w:rsidP="00505885">
      <w:pPr>
        <w:ind w:left="720"/>
        <w:jc w:val="both"/>
        <w:rPr>
          <w:rFonts w:ascii="Arial" w:eastAsia="Times New Roman" w:hAnsi="Arial" w:cs="Arial"/>
          <w:color w:val="000000"/>
          <w:sz w:val="24"/>
          <w:szCs w:val="24"/>
        </w:rPr>
      </w:pPr>
    </w:p>
    <w:p w:rsidR="00505885" w:rsidRDefault="00505885" w:rsidP="00505885">
      <w:pPr>
        <w:pStyle w:val="Paragrafoelenco"/>
        <w:widowControl/>
        <w:numPr>
          <w:ilvl w:val="0"/>
          <w:numId w:val="1"/>
        </w:numPr>
        <w:spacing w:line="276" w:lineRule="auto"/>
        <w:contextualSpacing/>
        <w:jc w:val="both"/>
        <w:rPr>
          <w:rFonts w:ascii="Arial" w:eastAsia="Times New Roman" w:hAnsi="Arial" w:cs="Arial"/>
          <w:b/>
          <w:color w:val="000000"/>
          <w:sz w:val="24"/>
          <w:szCs w:val="24"/>
        </w:rPr>
      </w:pPr>
      <w:r>
        <w:rPr>
          <w:rFonts w:ascii="Arial" w:eastAsia="Times New Roman" w:hAnsi="Arial" w:cs="Arial"/>
          <w:b/>
          <w:color w:val="000000"/>
          <w:sz w:val="24"/>
          <w:szCs w:val="24"/>
        </w:rPr>
        <w:t>Laboratorio del Gusto</w:t>
      </w:r>
      <w:r>
        <w:rPr>
          <w:rFonts w:ascii="Arial" w:eastAsia="Times New Roman" w:hAnsi="Arial" w:cs="Arial"/>
          <w:color w:val="000000"/>
          <w:sz w:val="24"/>
          <w:szCs w:val="24"/>
        </w:rPr>
        <w:t xml:space="preserve">: </w:t>
      </w:r>
      <w:r>
        <w:rPr>
          <w:rFonts w:ascii="Arial" w:eastAsia="Times New Roman" w:hAnsi="Arial" w:cs="Arial"/>
          <w:b/>
          <w:color w:val="000000"/>
          <w:sz w:val="24"/>
          <w:szCs w:val="24"/>
        </w:rPr>
        <w:t>le Fave vesuviane</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data </w:t>
      </w:r>
      <w:r>
        <w:rPr>
          <w:rFonts w:ascii="Arial" w:eastAsia="Times New Roman" w:hAnsi="Arial" w:cs="Arial"/>
          <w:color w:val="000000"/>
          <w:sz w:val="24"/>
          <w:szCs w:val="24"/>
        </w:rPr>
        <w:t>(1 maggio 2022)</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color w:val="000000"/>
          <w:sz w:val="24"/>
          <w:szCs w:val="24"/>
        </w:rPr>
        <w:t>Il laboratorio prevederà una breve descrizione della storia delle fave, il valore nutrizionale, le varietà tradizionali vesuviane, la tradizione culinaria. Degustazione delle diverse varietà tradizionali vesuviane per scoprire le differenze morfologiche ed organolettiche</w:t>
      </w:r>
    </w:p>
    <w:p w:rsidR="00505885" w:rsidRDefault="00505885" w:rsidP="00505885">
      <w:pPr>
        <w:ind w:left="720"/>
        <w:jc w:val="both"/>
        <w:rPr>
          <w:rFonts w:ascii="Arial" w:eastAsia="Times New Roman" w:hAnsi="Arial" w:cs="Arial"/>
          <w:color w:val="000000"/>
          <w:sz w:val="24"/>
          <w:szCs w:val="24"/>
        </w:rPr>
      </w:pPr>
    </w:p>
    <w:p w:rsidR="00505885" w:rsidRDefault="00505885" w:rsidP="00505885">
      <w:pPr>
        <w:widowControl/>
        <w:numPr>
          <w:ilvl w:val="0"/>
          <w:numId w:val="1"/>
        </w:numP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Laboratorio del Gusto: il cece un alimento più antico dell’umanità </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b/>
          <w:color w:val="000000"/>
          <w:sz w:val="24"/>
          <w:szCs w:val="24"/>
        </w:rPr>
        <w:t>data (</w:t>
      </w:r>
      <w:r>
        <w:rPr>
          <w:rFonts w:ascii="Arial" w:eastAsia="Times New Roman" w:hAnsi="Arial" w:cs="Arial"/>
          <w:color w:val="000000"/>
          <w:sz w:val="24"/>
          <w:szCs w:val="24"/>
        </w:rPr>
        <w:t>8 maggio 2022</w:t>
      </w:r>
      <w:r>
        <w:rPr>
          <w:rFonts w:ascii="Arial" w:eastAsia="Times New Roman" w:hAnsi="Arial" w:cs="Arial"/>
          <w:b/>
          <w:color w:val="000000"/>
          <w:sz w:val="24"/>
          <w:szCs w:val="24"/>
        </w:rPr>
        <w:t>)</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color w:val="000000"/>
          <w:sz w:val="24"/>
          <w:szCs w:val="24"/>
        </w:rPr>
        <w:t>Il laboratorio prevederà una breve descrizione della storia dei ceci, la sua diffusione dall'Asia occidentale in Europa, il valore nutrizionale, le varietà tradizionali campane, i presidi Slow Food "Cece di Cicerale" e "Cece di Teano". Degustazione dei due presidi con descrizione delle differenze organolettiche a confronto con un prodotto commerciale.</w:t>
      </w:r>
    </w:p>
    <w:p w:rsidR="00505885" w:rsidRDefault="00505885" w:rsidP="00505885">
      <w:pPr>
        <w:ind w:left="720"/>
        <w:jc w:val="both"/>
        <w:rPr>
          <w:rFonts w:ascii="Arial" w:eastAsia="Times New Roman" w:hAnsi="Arial" w:cs="Arial"/>
          <w:color w:val="000000"/>
          <w:sz w:val="24"/>
          <w:szCs w:val="24"/>
        </w:rPr>
      </w:pPr>
    </w:p>
    <w:p w:rsidR="00505885" w:rsidRDefault="00505885" w:rsidP="00505885">
      <w:pPr>
        <w:widowControl/>
        <w:numPr>
          <w:ilvl w:val="0"/>
          <w:numId w:val="1"/>
        </w:numP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t>Laboratorio del Gusto: Il pane quotidiano</w:t>
      </w:r>
      <w:r>
        <w:rPr>
          <w:rFonts w:ascii="Arial" w:eastAsia="Times New Roman" w:hAnsi="Arial" w:cs="Arial"/>
          <w:color w:val="000000"/>
          <w:sz w:val="24"/>
          <w:szCs w:val="24"/>
        </w:rPr>
        <w:t>.</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data </w:t>
      </w:r>
      <w:r>
        <w:rPr>
          <w:rFonts w:ascii="Arial" w:eastAsia="Times New Roman" w:hAnsi="Arial" w:cs="Arial"/>
          <w:color w:val="000000"/>
          <w:sz w:val="24"/>
          <w:szCs w:val="24"/>
        </w:rPr>
        <w:t xml:space="preserve"> (15 maggio 2022)</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color w:val="000000"/>
          <w:sz w:val="24"/>
          <w:szCs w:val="24"/>
        </w:rPr>
        <w:t>Il laboratorio prevederà una breve descrizione delle varietà di grano "tradizionali" come elemento base per la produzione di un pane di qualità, racconterà l'arte della panificazione, le differenze tra i differenti tipi di lievito utilizzabili. Degustazione di diversi tipi di pane: il tradizionale vesuviano vs il pane comune.</w:t>
      </w:r>
    </w:p>
    <w:p w:rsidR="00505885" w:rsidRDefault="00505885" w:rsidP="00505885">
      <w:pPr>
        <w:ind w:left="720"/>
        <w:jc w:val="both"/>
        <w:rPr>
          <w:rFonts w:ascii="Arial" w:eastAsia="Times New Roman" w:hAnsi="Arial" w:cs="Arial"/>
          <w:color w:val="000000"/>
          <w:sz w:val="24"/>
          <w:szCs w:val="24"/>
        </w:rPr>
      </w:pPr>
    </w:p>
    <w:p w:rsidR="00505885" w:rsidRDefault="00505885" w:rsidP="00505885">
      <w:pPr>
        <w:widowControl/>
        <w:numPr>
          <w:ilvl w:val="0"/>
          <w:numId w:val="1"/>
        </w:numP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t>Laboratorio del Gusto</w:t>
      </w:r>
      <w:r>
        <w:rPr>
          <w:rFonts w:ascii="Arial" w:eastAsia="Times New Roman" w:hAnsi="Arial" w:cs="Arial"/>
          <w:color w:val="000000"/>
          <w:sz w:val="24"/>
          <w:szCs w:val="24"/>
        </w:rPr>
        <w:t xml:space="preserve">: </w:t>
      </w:r>
      <w:r>
        <w:rPr>
          <w:rFonts w:ascii="Arial" w:eastAsia="Times New Roman" w:hAnsi="Arial" w:cs="Arial"/>
          <w:b/>
          <w:color w:val="000000"/>
          <w:sz w:val="24"/>
          <w:szCs w:val="24"/>
        </w:rPr>
        <w:t xml:space="preserve">Il paniere Vesuviano </w:t>
      </w:r>
    </w:p>
    <w:p w:rsidR="00505885" w:rsidRDefault="00505885" w:rsidP="00505885">
      <w:pPr>
        <w:ind w:left="72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Data </w:t>
      </w:r>
      <w:r>
        <w:rPr>
          <w:rFonts w:ascii="Arial" w:eastAsia="Times New Roman" w:hAnsi="Arial" w:cs="Arial"/>
          <w:color w:val="000000"/>
          <w:sz w:val="24"/>
          <w:szCs w:val="24"/>
        </w:rPr>
        <w:t>22 maggio 2022</w:t>
      </w:r>
    </w:p>
    <w:p w:rsidR="00505885" w:rsidRDefault="00505885" w:rsidP="00505885">
      <w:pPr>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Il laboratorio descriverà "Il Paniere Vesuviano" come strumento per </w:t>
      </w:r>
      <w:r>
        <w:rPr>
          <w:rFonts w:ascii="Arial" w:eastAsia="Times New Roman" w:hAnsi="Arial" w:cs="Arial"/>
          <w:color w:val="000000"/>
          <w:sz w:val="24"/>
          <w:szCs w:val="24"/>
        </w:rPr>
        <w:lastRenderedPageBreak/>
        <w:t xml:space="preserve">salvaguardare e valorizzare l’agrobiodiversità ancora presente sul territorio, combattere i cambiamenti climatici, supportare le piccole aziende agricole che si ispirano ai valori del </w:t>
      </w:r>
      <w:r>
        <w:rPr>
          <w:rFonts w:ascii="Arial" w:eastAsia="Times New Roman" w:hAnsi="Arial" w:cs="Arial"/>
          <w:b/>
          <w:color w:val="000000"/>
          <w:sz w:val="24"/>
          <w:szCs w:val="24"/>
        </w:rPr>
        <w:t>cibo buono, pulito e giusto di Slow Food</w:t>
      </w:r>
      <w:r>
        <w:rPr>
          <w:rFonts w:ascii="Arial" w:eastAsia="Times New Roman" w:hAnsi="Arial" w:cs="Arial"/>
          <w:color w:val="000000"/>
          <w:sz w:val="24"/>
          <w:szCs w:val="24"/>
        </w:rPr>
        <w:t>, recuperare le antiche tradizioni culturali presenti nella nostra Comunità.  Degustazione di alcuni dei 23 prodotti tradizionali (frutta, ortaggi, zafferano, vino, ecc.) presenti con una breve descrizione delle loro peculiarità.</w:t>
      </w:r>
    </w:p>
    <w:p w:rsidR="001377E2" w:rsidRDefault="001377E2">
      <w:pPr>
        <w:shd w:val="clear" w:color="auto" w:fill="FFFFFF"/>
        <w:spacing w:before="120" w:after="120" w:line="276" w:lineRule="auto"/>
        <w:jc w:val="both"/>
        <w:rPr>
          <w:rFonts w:ascii="Arial" w:eastAsia="Arial" w:hAnsi="Arial" w:cs="Arial"/>
          <w:sz w:val="24"/>
          <w:szCs w:val="24"/>
        </w:rPr>
      </w:pPr>
    </w:p>
    <w:sectPr w:rsidR="001377E2" w:rsidSect="001377E2">
      <w:headerReference w:type="default" r:id="rId8"/>
      <w:footerReference w:type="default" r:id="rId9"/>
      <w:pgSz w:w="11906" w:h="16838"/>
      <w:pgMar w:top="860" w:right="746" w:bottom="1344" w:left="1905" w:header="720" w:footer="1287"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A2" w:rsidRDefault="009C0BA2" w:rsidP="001377E2">
      <w:r>
        <w:separator/>
      </w:r>
    </w:p>
  </w:endnote>
  <w:endnote w:type="continuationSeparator" w:id="1">
    <w:p w:rsidR="009C0BA2" w:rsidRDefault="009C0BA2" w:rsidP="0013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E2" w:rsidRDefault="009C0BA2">
    <w:pPr>
      <w:tabs>
        <w:tab w:val="center" w:pos="4819"/>
        <w:tab w:val="right" w:pos="9638"/>
      </w:tabs>
      <w:rPr>
        <w:rFonts w:ascii="Calibri" w:eastAsia="Calibri" w:hAnsi="Calibri"/>
        <w:color w:val="000000"/>
      </w:rPr>
    </w:pPr>
    <w:r>
      <w:rPr>
        <w:rFonts w:eastAsia="Calibri"/>
        <w:noProof/>
        <w:color w:val="000000"/>
        <w:lang w:eastAsia="it-IT"/>
      </w:rPr>
      <w:drawing>
        <wp:anchor distT="0" distB="0" distL="0" distR="0" simplePos="0" relativeHeight="2" behindDoc="1" locked="0" layoutInCell="1" allowOverlap="1">
          <wp:simplePos x="0" y="0"/>
          <wp:positionH relativeFrom="column">
            <wp:posOffset>-739775</wp:posOffset>
          </wp:positionH>
          <wp:positionV relativeFrom="paragraph">
            <wp:posOffset>171450</wp:posOffset>
          </wp:positionV>
          <wp:extent cx="3343910" cy="484505"/>
          <wp:effectExtent l="0" t="0" r="0" b="0"/>
          <wp:wrapTopAndBottom/>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3343910" cy="48450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A2" w:rsidRDefault="009C0BA2" w:rsidP="001377E2">
      <w:r>
        <w:separator/>
      </w:r>
    </w:p>
  </w:footnote>
  <w:footnote w:type="continuationSeparator" w:id="1">
    <w:p w:rsidR="009C0BA2" w:rsidRDefault="009C0BA2" w:rsidP="00137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E2" w:rsidRDefault="001377E2">
    <w:pPr>
      <w:tabs>
        <w:tab w:val="center" w:pos="4819"/>
        <w:tab w:val="right" w:pos="9638"/>
      </w:tabs>
      <w:rPr>
        <w:rFonts w:ascii="Calibri" w:eastAsia="Calibri" w:hAnsi="Calibri"/>
        <w:color w:val="000000"/>
      </w:rPr>
    </w:pPr>
  </w:p>
  <w:p w:rsidR="001377E2" w:rsidRDefault="001377E2">
    <w:pPr>
      <w:tabs>
        <w:tab w:val="center" w:pos="4819"/>
        <w:tab w:val="right" w:pos="9638"/>
      </w:tabs>
      <w:rPr>
        <w:rFonts w:ascii="Calibri" w:eastAsia="Calibri" w:hAnsi="Calibri"/>
        <w:color w:val="000000"/>
      </w:rPr>
    </w:pPr>
  </w:p>
  <w:p w:rsidR="001377E2" w:rsidRDefault="009C0BA2">
    <w:pPr>
      <w:tabs>
        <w:tab w:val="center" w:pos="4819"/>
        <w:tab w:val="right" w:pos="9638"/>
      </w:tabs>
      <w:rPr>
        <w:rFonts w:ascii="Calibri" w:eastAsia="Calibri" w:hAnsi="Calibri"/>
        <w:color w:val="000000"/>
      </w:rPr>
    </w:pPr>
    <w:r>
      <w:rPr>
        <w:noProof/>
        <w:lang w:eastAsia="it-IT"/>
      </w:rPr>
      <w:drawing>
        <wp:inline distT="0" distB="0" distL="0" distR="0">
          <wp:extent cx="1922780" cy="383540"/>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1922780" cy="3835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3A58"/>
    <w:multiLevelType w:val="multilevel"/>
    <w:tmpl w:val="F5B279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377E2"/>
    <w:rsid w:val="001377E2"/>
    <w:rsid w:val="00505885"/>
    <w:rsid w:val="009C0B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E8D"/>
    <w:pPr>
      <w:widowControl w:val="0"/>
    </w:pPr>
    <w:rPr>
      <w:rFonts w:asciiTheme="minorHAnsi" w:eastAsiaTheme="minorHAnsi" w:hAnsi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uiPriority w:val="9"/>
    <w:qFormat/>
    <w:rsid w:val="00AB5E8D"/>
    <w:pPr>
      <w:keepNext/>
      <w:keepLines/>
      <w:spacing w:before="480" w:after="120"/>
      <w:outlineLvl w:val="0"/>
    </w:pPr>
    <w:rPr>
      <w:b/>
      <w:sz w:val="48"/>
      <w:szCs w:val="48"/>
    </w:rPr>
  </w:style>
  <w:style w:type="paragraph" w:customStyle="1" w:styleId="Heading2">
    <w:name w:val="Heading 2"/>
    <w:basedOn w:val="Normale"/>
    <w:next w:val="Normale"/>
    <w:uiPriority w:val="9"/>
    <w:semiHidden/>
    <w:unhideWhenUsed/>
    <w:qFormat/>
    <w:rsid w:val="00AB5E8D"/>
    <w:pPr>
      <w:keepNext/>
      <w:keepLines/>
      <w:spacing w:before="360" w:after="80"/>
      <w:outlineLvl w:val="1"/>
    </w:pPr>
    <w:rPr>
      <w:b/>
      <w:sz w:val="36"/>
      <w:szCs w:val="36"/>
    </w:rPr>
  </w:style>
  <w:style w:type="paragraph" w:customStyle="1" w:styleId="Heading3">
    <w:name w:val="Heading 3"/>
    <w:basedOn w:val="Normale"/>
    <w:next w:val="Normale"/>
    <w:uiPriority w:val="9"/>
    <w:semiHidden/>
    <w:unhideWhenUsed/>
    <w:qFormat/>
    <w:rsid w:val="00AB5E8D"/>
    <w:pPr>
      <w:keepNext/>
      <w:keepLines/>
      <w:spacing w:before="280" w:after="80"/>
      <w:outlineLvl w:val="2"/>
    </w:pPr>
    <w:rPr>
      <w:b/>
      <w:sz w:val="28"/>
      <w:szCs w:val="28"/>
    </w:rPr>
  </w:style>
  <w:style w:type="paragraph" w:customStyle="1" w:styleId="Heading4">
    <w:name w:val="Heading 4"/>
    <w:basedOn w:val="Normale"/>
    <w:next w:val="Normale"/>
    <w:uiPriority w:val="9"/>
    <w:semiHidden/>
    <w:unhideWhenUsed/>
    <w:qFormat/>
    <w:rsid w:val="00AB5E8D"/>
    <w:pPr>
      <w:keepNext/>
      <w:keepLines/>
      <w:spacing w:before="240" w:after="40"/>
      <w:outlineLvl w:val="3"/>
    </w:pPr>
    <w:rPr>
      <w:b/>
      <w:sz w:val="24"/>
      <w:szCs w:val="24"/>
    </w:rPr>
  </w:style>
  <w:style w:type="paragraph" w:customStyle="1" w:styleId="Heading5">
    <w:name w:val="Heading 5"/>
    <w:basedOn w:val="Normale"/>
    <w:next w:val="Normale"/>
    <w:uiPriority w:val="9"/>
    <w:semiHidden/>
    <w:unhideWhenUsed/>
    <w:qFormat/>
    <w:rsid w:val="00AB5E8D"/>
    <w:pPr>
      <w:keepNext/>
      <w:keepLines/>
      <w:spacing w:before="220" w:after="40"/>
      <w:outlineLvl w:val="4"/>
    </w:pPr>
    <w:rPr>
      <w:b/>
    </w:rPr>
  </w:style>
  <w:style w:type="paragraph" w:customStyle="1" w:styleId="Heading6">
    <w:name w:val="Heading 6"/>
    <w:basedOn w:val="Normale"/>
    <w:next w:val="Normale"/>
    <w:uiPriority w:val="9"/>
    <w:semiHidden/>
    <w:unhideWhenUsed/>
    <w:qFormat/>
    <w:rsid w:val="00AB5E8D"/>
    <w:pPr>
      <w:keepNext/>
      <w:keepLines/>
      <w:spacing w:before="200" w:after="40"/>
      <w:outlineLvl w:val="5"/>
    </w:pPr>
    <w:rPr>
      <w:b/>
      <w:sz w:val="20"/>
      <w:szCs w:val="20"/>
    </w:rPr>
  </w:style>
  <w:style w:type="character" w:customStyle="1" w:styleId="IntestazioneCarattere">
    <w:name w:val="Intestazione Carattere"/>
    <w:basedOn w:val="Carpredefinitoparagrafo"/>
    <w:link w:val="Header"/>
    <w:uiPriority w:val="99"/>
    <w:qFormat/>
    <w:rsid w:val="00085E39"/>
    <w:rPr>
      <w:rFonts w:ascii="Calibri" w:eastAsia="Calibri" w:hAnsi="Calibri" w:cs="Calibri"/>
      <w:lang w:val="it-IT"/>
    </w:rPr>
  </w:style>
  <w:style w:type="character" w:customStyle="1" w:styleId="PidipaginaCarattere">
    <w:name w:val="Piè di pagina Carattere"/>
    <w:basedOn w:val="Carpredefinitoparagrafo"/>
    <w:link w:val="Footer"/>
    <w:uiPriority w:val="99"/>
    <w:qFormat/>
    <w:rsid w:val="00085E39"/>
    <w:rPr>
      <w:rFonts w:ascii="Calibri" w:eastAsia="Calibri" w:hAnsi="Calibri" w:cs="Calibri"/>
      <w:lang w:val="it-IT"/>
    </w:rPr>
  </w:style>
  <w:style w:type="character" w:customStyle="1" w:styleId="CollegamentoInternet">
    <w:name w:val="Collegamento Internet"/>
    <w:rsid w:val="00AB5E8D"/>
    <w:rPr>
      <w:color w:val="000080"/>
      <w:u w:val="single"/>
    </w:rPr>
  </w:style>
  <w:style w:type="character" w:customStyle="1" w:styleId="TestofumettoCarattere">
    <w:name w:val="Testo fumetto Carattere"/>
    <w:basedOn w:val="Carpredefinitoparagrafo"/>
    <w:link w:val="Testofumetto"/>
    <w:uiPriority w:val="99"/>
    <w:semiHidden/>
    <w:qFormat/>
    <w:rsid w:val="00740694"/>
    <w:rPr>
      <w:rFonts w:ascii="Tahoma" w:eastAsiaTheme="minorHAnsi" w:hAnsi="Tahoma" w:cs="Tahoma"/>
      <w:sz w:val="16"/>
      <w:szCs w:val="16"/>
      <w:lang w:eastAsia="en-US"/>
    </w:rPr>
  </w:style>
  <w:style w:type="paragraph" w:styleId="Titolo">
    <w:name w:val="Title"/>
    <w:basedOn w:val="Normale"/>
    <w:next w:val="Corpodeltesto"/>
    <w:uiPriority w:val="10"/>
    <w:qFormat/>
    <w:rsid w:val="00AB5E8D"/>
    <w:pPr>
      <w:spacing w:before="89"/>
      <w:ind w:left="5631"/>
    </w:pPr>
    <w:rPr>
      <w:rFonts w:ascii="Arial" w:eastAsia="Arial" w:hAnsi="Arial" w:cs="Arial"/>
      <w:b/>
      <w:bCs/>
      <w:sz w:val="28"/>
      <w:szCs w:val="28"/>
    </w:rPr>
  </w:style>
  <w:style w:type="paragraph" w:styleId="Corpodeltesto">
    <w:name w:val="Body Text"/>
    <w:basedOn w:val="Normale"/>
    <w:uiPriority w:val="1"/>
    <w:qFormat/>
    <w:rsid w:val="00AB5E8D"/>
    <w:rPr>
      <w:sz w:val="20"/>
      <w:szCs w:val="20"/>
    </w:rPr>
  </w:style>
  <w:style w:type="paragraph" w:styleId="Elenco">
    <w:name w:val="List"/>
    <w:basedOn w:val="Corpodeltesto"/>
    <w:rsid w:val="00AB5E8D"/>
    <w:rPr>
      <w:rFonts w:cs="Lucida Sans"/>
    </w:rPr>
  </w:style>
  <w:style w:type="paragraph" w:customStyle="1" w:styleId="Caption">
    <w:name w:val="Caption"/>
    <w:basedOn w:val="Normale"/>
    <w:qFormat/>
    <w:rsid w:val="001377E2"/>
    <w:pPr>
      <w:suppressLineNumbers/>
      <w:spacing w:before="120" w:after="120"/>
    </w:pPr>
    <w:rPr>
      <w:rFonts w:cs="Lucida Sans"/>
      <w:i/>
      <w:iCs/>
      <w:sz w:val="24"/>
      <w:szCs w:val="24"/>
    </w:rPr>
  </w:style>
  <w:style w:type="paragraph" w:customStyle="1" w:styleId="Indice">
    <w:name w:val="Indice"/>
    <w:basedOn w:val="Normale"/>
    <w:qFormat/>
    <w:rsid w:val="00AB5E8D"/>
    <w:pPr>
      <w:suppressLineNumbers/>
    </w:pPr>
    <w:rPr>
      <w:rFonts w:cs="Lucida Sans"/>
    </w:rPr>
  </w:style>
  <w:style w:type="paragraph" w:styleId="Didascalia">
    <w:name w:val="caption"/>
    <w:basedOn w:val="Normale"/>
    <w:qFormat/>
    <w:rsid w:val="00AB5E8D"/>
    <w:pPr>
      <w:suppressLineNumbers/>
      <w:spacing w:before="120" w:after="120"/>
    </w:pPr>
    <w:rPr>
      <w:rFonts w:cs="Lucida Sans"/>
      <w:i/>
      <w:iCs/>
      <w:sz w:val="24"/>
      <w:szCs w:val="24"/>
    </w:rPr>
  </w:style>
  <w:style w:type="paragraph" w:styleId="Paragrafoelenco">
    <w:name w:val="List Paragraph"/>
    <w:basedOn w:val="Normale"/>
    <w:uiPriority w:val="34"/>
    <w:qFormat/>
    <w:rsid w:val="00AB5E8D"/>
  </w:style>
  <w:style w:type="paragraph" w:customStyle="1" w:styleId="TableParagraph">
    <w:name w:val="Table Paragraph"/>
    <w:basedOn w:val="Normale"/>
    <w:uiPriority w:val="1"/>
    <w:qFormat/>
    <w:rsid w:val="00AB5E8D"/>
  </w:style>
  <w:style w:type="paragraph" w:customStyle="1" w:styleId="Intestazioneepidipagina">
    <w:name w:val="Intestazione e piè di pagina"/>
    <w:basedOn w:val="Normale"/>
    <w:qFormat/>
    <w:rsid w:val="00AB5E8D"/>
  </w:style>
  <w:style w:type="paragraph" w:customStyle="1" w:styleId="Header">
    <w:name w:val="Header"/>
    <w:basedOn w:val="Normale"/>
    <w:link w:val="IntestazioneCarattere"/>
    <w:uiPriority w:val="99"/>
    <w:unhideWhenUsed/>
    <w:rsid w:val="00085E39"/>
    <w:pPr>
      <w:tabs>
        <w:tab w:val="center" w:pos="4819"/>
        <w:tab w:val="right" w:pos="9638"/>
      </w:tabs>
    </w:pPr>
  </w:style>
  <w:style w:type="paragraph" w:customStyle="1" w:styleId="Footer">
    <w:name w:val="Footer"/>
    <w:basedOn w:val="Normale"/>
    <w:link w:val="PidipaginaCarattere"/>
    <w:uiPriority w:val="99"/>
    <w:unhideWhenUsed/>
    <w:rsid w:val="00085E39"/>
    <w:pPr>
      <w:tabs>
        <w:tab w:val="center" w:pos="4819"/>
        <w:tab w:val="right" w:pos="9638"/>
      </w:tabs>
    </w:pPr>
  </w:style>
  <w:style w:type="paragraph" w:styleId="Sottotitolo">
    <w:name w:val="Subtitle"/>
    <w:basedOn w:val="Normale"/>
    <w:next w:val="Normale"/>
    <w:uiPriority w:val="11"/>
    <w:qFormat/>
    <w:rsid w:val="00AB5E8D"/>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740694"/>
    <w:rPr>
      <w:rFonts w:ascii="Tahoma" w:hAnsi="Tahoma" w:cs="Tahoma"/>
      <w:sz w:val="16"/>
      <w:szCs w:val="16"/>
    </w:rPr>
  </w:style>
  <w:style w:type="table" w:customStyle="1" w:styleId="TableNormal">
    <w:name w:val="Table Normal"/>
    <w:rsid w:val="00AB5E8D"/>
    <w:tblPr>
      <w:tblCellMar>
        <w:top w:w="0" w:type="dxa"/>
        <w:left w:w="0" w:type="dxa"/>
        <w:bottom w:w="0" w:type="dxa"/>
        <w:right w:w="0" w:type="dxa"/>
      </w:tblCellMar>
    </w:tblPr>
  </w:style>
  <w:style w:type="table" w:customStyle="1" w:styleId="TableNormal0">
    <w:name w:val="Table Normal"/>
    <w:rsid w:val="00AB5E8D"/>
    <w:tblPr>
      <w:tblCellMar>
        <w:top w:w="0" w:type="dxa"/>
        <w:left w:w="0" w:type="dxa"/>
        <w:bottom w:w="0" w:type="dxa"/>
        <w:right w:w="0" w:type="dxa"/>
      </w:tblCellMar>
    </w:tblPr>
  </w:style>
  <w:style w:type="table" w:customStyle="1" w:styleId="TableNormal1">
    <w:name w:val="Table Normal"/>
    <w:uiPriority w:val="2"/>
    <w:semiHidden/>
    <w:unhideWhenUsed/>
    <w:qFormat/>
    <w:rsid w:val="00AB5E8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hi6MNua4LJl4z09JExwwSPStOXA==">AMUW2mVGrnLmtB9R8LnrBwz4hJtHILqbab+lbdop6v8IGi5fWW+akl+nIsAW7udj/LfUh7VsfVBO+QQnwIxjSn7Mrj2gvL8+rlLQfEsaEYwwXMQJ2ZgW3y8=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Company>Hewlett-Packard Company</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Cantone</dc:creator>
  <cp:lastModifiedBy>staff1</cp:lastModifiedBy>
  <cp:revision>2</cp:revision>
  <dcterms:created xsi:type="dcterms:W3CDTF">2022-04-12T20:05:00Z</dcterms:created>
  <dcterms:modified xsi:type="dcterms:W3CDTF">2022-04-12T20:05:00Z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